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4F" w:rsidRDefault="008656E8"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Мовою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освітнього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процесу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закладі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дошкільної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proofErr w:type="spellStart"/>
      <w:r>
        <w:rPr>
          <w:rStyle w:val="jpfdse"/>
          <w:rFonts w:ascii="Arial" w:hAnsi="Arial" w:cs="Arial"/>
          <w:color w:val="1F1F1F"/>
          <w:sz w:val="30"/>
          <w:szCs w:val="30"/>
          <w:shd w:val="clear" w:color="auto" w:fill="FFFFFF"/>
        </w:rPr>
        <w:t>освіти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відповідно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Закону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“Про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освіту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”, Закону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“Про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державну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мову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”, Закону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“Про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забезпечення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функціонування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української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мови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як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державної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”,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Конституції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 xml:space="preserve"> та Статуту закладу </w:t>
      </w:r>
      <w:proofErr w:type="spellStart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є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>українська</w:t>
      </w:r>
      <w:proofErr w:type="spellEnd"/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 xml:space="preserve"> </w:t>
      </w:r>
      <w:proofErr w:type="spellStart"/>
      <w:r>
        <w:rPr>
          <w:rFonts w:ascii="Arial" w:hAnsi="Arial" w:cs="Arial"/>
          <w:color w:val="040C28"/>
          <w:sz w:val="30"/>
          <w:szCs w:val="30"/>
          <w:shd w:val="clear" w:color="auto" w:fill="D3E3FD"/>
        </w:rPr>
        <w:t>мова</w:t>
      </w:r>
      <w:proofErr w:type="spellEnd"/>
      <w:r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</w:p>
    <w:sectPr w:rsidR="0066184F" w:rsidSect="00661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E8"/>
    <w:rsid w:val="0066184F"/>
    <w:rsid w:val="00865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pfdse">
    <w:name w:val="jpfdse"/>
    <w:basedOn w:val="a0"/>
    <w:rsid w:val="00865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>Grizli777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2024-12-24T07:27:00Z</dcterms:created>
  <dcterms:modified xsi:type="dcterms:W3CDTF">2024-12-24T07:28:00Z</dcterms:modified>
</cp:coreProperties>
</file>